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7BB" w:rsidRPr="004177A0" w:rsidRDefault="004177A0" w:rsidP="00417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7A0">
        <w:rPr>
          <w:rFonts w:ascii="Times New Roman" w:hAnsi="Times New Roman" w:cs="Times New Roman"/>
          <w:b/>
          <w:sz w:val="28"/>
          <w:szCs w:val="28"/>
        </w:rPr>
        <w:t>Методические указания к контрольной работе.</w:t>
      </w:r>
    </w:p>
    <w:p w:rsidR="004177A0" w:rsidRPr="004177A0" w:rsidRDefault="004177A0" w:rsidP="00CC60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7A0">
        <w:rPr>
          <w:rFonts w:ascii="Times New Roman" w:hAnsi="Times New Roman" w:cs="Times New Roman"/>
          <w:sz w:val="28"/>
          <w:szCs w:val="28"/>
        </w:rPr>
        <w:t xml:space="preserve">Контрольная работа содержит теоретическую и практическую части. </w:t>
      </w:r>
    </w:p>
    <w:p w:rsidR="004177A0" w:rsidRPr="004177A0" w:rsidRDefault="004177A0" w:rsidP="00CC60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7A0">
        <w:rPr>
          <w:rFonts w:ascii="Times New Roman" w:hAnsi="Times New Roman" w:cs="Times New Roman"/>
          <w:sz w:val="28"/>
          <w:szCs w:val="28"/>
        </w:rPr>
        <w:t>Контрольная работа оформляется на листах формата А4. Титульный лист выполня</w:t>
      </w:r>
      <w:r w:rsidR="00486AB7">
        <w:rPr>
          <w:rFonts w:ascii="Times New Roman" w:hAnsi="Times New Roman" w:cs="Times New Roman"/>
          <w:sz w:val="28"/>
          <w:szCs w:val="28"/>
        </w:rPr>
        <w:t>е</w:t>
      </w:r>
      <w:r w:rsidRPr="004177A0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r w:rsidR="00CC6004">
        <w:rPr>
          <w:rFonts w:ascii="Times New Roman" w:hAnsi="Times New Roman" w:cs="Times New Roman"/>
          <w:sz w:val="28"/>
          <w:szCs w:val="28"/>
        </w:rPr>
        <w:t>П</w:t>
      </w:r>
      <w:r w:rsidRPr="004177A0">
        <w:rPr>
          <w:rFonts w:ascii="Times New Roman" w:hAnsi="Times New Roman" w:cs="Times New Roman"/>
          <w:sz w:val="28"/>
          <w:szCs w:val="28"/>
        </w:rPr>
        <w:t>риложени</w:t>
      </w:r>
      <w:r w:rsidR="00486AB7">
        <w:rPr>
          <w:rFonts w:ascii="Times New Roman" w:hAnsi="Times New Roman" w:cs="Times New Roman"/>
          <w:sz w:val="28"/>
          <w:szCs w:val="28"/>
        </w:rPr>
        <w:t>ем</w:t>
      </w:r>
      <w:r w:rsidRPr="004177A0">
        <w:rPr>
          <w:rFonts w:ascii="Times New Roman" w:hAnsi="Times New Roman" w:cs="Times New Roman"/>
          <w:sz w:val="28"/>
          <w:szCs w:val="28"/>
        </w:rPr>
        <w:t xml:space="preserve"> 1</w:t>
      </w:r>
      <w:r w:rsidR="00486AB7">
        <w:rPr>
          <w:rFonts w:ascii="Times New Roman" w:hAnsi="Times New Roman" w:cs="Times New Roman"/>
          <w:sz w:val="28"/>
          <w:szCs w:val="28"/>
        </w:rPr>
        <w:t>.</w:t>
      </w:r>
    </w:p>
    <w:p w:rsidR="004177A0" w:rsidRPr="004177A0" w:rsidRDefault="004177A0" w:rsidP="00CC60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77A0">
        <w:rPr>
          <w:rFonts w:ascii="Times New Roman" w:hAnsi="Times New Roman" w:cs="Times New Roman"/>
          <w:sz w:val="28"/>
          <w:szCs w:val="28"/>
        </w:rPr>
        <w:t>Для выполнения теоретической части необходимо ответить на 2 вопроса. При выборе вопросов руководствуйтесь таблицей распределения заданий.</w:t>
      </w:r>
    </w:p>
    <w:p w:rsidR="004177A0" w:rsidRPr="004177A0" w:rsidRDefault="004177A0" w:rsidP="00417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7A0">
        <w:rPr>
          <w:rFonts w:ascii="Times New Roman" w:hAnsi="Times New Roman" w:cs="Times New Roman"/>
          <w:b/>
          <w:sz w:val="28"/>
          <w:szCs w:val="28"/>
        </w:rPr>
        <w:t>Вопросы для контрольной работы</w:t>
      </w:r>
    </w:p>
    <w:p w:rsidR="004177A0" w:rsidRPr="004177A0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177A0">
        <w:rPr>
          <w:rFonts w:ascii="Times New Roman" w:hAnsi="Times New Roman" w:cs="Times New Roman"/>
          <w:sz w:val="28"/>
          <w:szCs w:val="28"/>
        </w:rPr>
        <w:t>Классификация методов обработки по виду затрачиваемой энергии.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177A0">
        <w:rPr>
          <w:rFonts w:ascii="Times New Roman" w:hAnsi="Times New Roman" w:cs="Times New Roman"/>
          <w:sz w:val="28"/>
          <w:szCs w:val="28"/>
        </w:rPr>
        <w:t>Классификация методов обработки по производительности</w:t>
      </w:r>
      <w:r w:rsidRPr="000D0ED1">
        <w:rPr>
          <w:rFonts w:ascii="Times New Roman" w:hAnsi="Times New Roman" w:cs="Times New Roman"/>
          <w:sz w:val="28"/>
          <w:szCs w:val="28"/>
        </w:rPr>
        <w:t xml:space="preserve"> формообразования.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Классификация методов обработки по сущности процесса, виду применяемого инструмента и оборудования Качество поверхности. Основные понятия и определения.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Влияние параметров шероховатости на износостойкость деталей.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Влияние качества поверхности на износостойкость деталей машин.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>Влияние физико-механических параметров на износостойкость деталей.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 xml:space="preserve">Влияние качества поверхности на усталостную прочность деталей </w:t>
      </w:r>
      <w:proofErr w:type="gramStart"/>
      <w:r w:rsidRPr="000D0ED1">
        <w:rPr>
          <w:rFonts w:ascii="Times New Roman" w:hAnsi="Times New Roman" w:cs="Times New Roman"/>
          <w:color w:val="000000"/>
          <w:sz w:val="28"/>
          <w:szCs w:val="28"/>
        </w:rPr>
        <w:t>машин .</w:t>
      </w:r>
      <w:proofErr w:type="gramEnd"/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>Влияние качества поверхности на коррозионную стойкость деталей машин.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>Формирование параметров качества поверхности при механической обработке детали. Формирование шероховатости поверхности.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>Формирование параметров качества поверхности при механической обработке детали. Упрочнение поверхности (наклеп).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ind w:right="-28"/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>Формирование параметров качества поверхности при механической обработке детали. Остаточные напряжения поверхностного слоя.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>Пути улучшения качества поверхностного слоя деталей машин.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>Методы и средства оценки качества поверхности. Измерение шероховатости поверхности.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 xml:space="preserve">Методы и средства оценки качества поверхности. Измерение </w:t>
      </w:r>
      <w:proofErr w:type="spellStart"/>
      <w:r w:rsidRPr="000D0ED1">
        <w:rPr>
          <w:rFonts w:ascii="Times New Roman" w:hAnsi="Times New Roman" w:cs="Times New Roman"/>
          <w:color w:val="000000"/>
          <w:sz w:val="28"/>
          <w:szCs w:val="28"/>
        </w:rPr>
        <w:t>микротвердости</w:t>
      </w:r>
      <w:proofErr w:type="spellEnd"/>
      <w:r w:rsidRPr="000D0ED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ind w:right="-28"/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>Методы и средства оценки качества поверхности. Определение остаточных напряжений.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Методы механической обработки</w:t>
      </w:r>
      <w:r w:rsidRPr="000D0ED1">
        <w:rPr>
          <w:rFonts w:ascii="Times New Roman" w:hAnsi="Times New Roman" w:cs="Times New Roman"/>
          <w:color w:val="000000"/>
          <w:sz w:val="28"/>
          <w:szCs w:val="28"/>
        </w:rPr>
        <w:t>. Классификация.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Методы обработки металлическим лезвийным инструментом.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Токарная обработка. Оборудование, инструмент, основные схемы.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Сверление. Оборудование, инструмент, основные схемы.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z w:val="28"/>
          <w:szCs w:val="28"/>
        </w:rPr>
        <w:t xml:space="preserve">Фрезерование. </w:t>
      </w:r>
      <w:r w:rsidRPr="000D0ED1">
        <w:rPr>
          <w:rFonts w:ascii="Times New Roman" w:hAnsi="Times New Roman" w:cs="Times New Roman"/>
          <w:sz w:val="28"/>
          <w:szCs w:val="28"/>
        </w:rPr>
        <w:t>Оборудование, инструмент, основные схемы.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lastRenderedPageBreak/>
        <w:t>Шлифование. Оборудование, инструмент, основные схемы.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 xml:space="preserve">Методы обработки абразивно-алмазным инструментом. 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Методы обработки свободным абразивом.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Методы обработки пластическим деформированием.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Методы электрофизической обработки.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Методы химической обработки.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Методы термической обработки.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Методы магнитной обработки.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Методы лучевой обработки.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Методы акустической обработки.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ind w:right="-28"/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Комбинированные методы обработки.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0D0ED1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Покрытия. Виды покрытий.</w:t>
      </w:r>
    </w:p>
    <w:p w:rsidR="004177A0" w:rsidRPr="000D0ED1" w:rsidRDefault="004177A0" w:rsidP="004177A0">
      <w:pPr>
        <w:pStyle w:val="a3"/>
        <w:numPr>
          <w:ilvl w:val="0"/>
          <w:numId w:val="1"/>
        </w:numPr>
        <w:ind w:right="-28"/>
        <w:rPr>
          <w:rFonts w:ascii="Times New Roman" w:hAnsi="Times New Roman" w:cs="Times New Roman"/>
          <w:sz w:val="28"/>
          <w:szCs w:val="28"/>
        </w:rPr>
      </w:pPr>
      <w:r w:rsidRPr="000D0ED1">
        <w:rPr>
          <w:rFonts w:ascii="Times New Roman" w:hAnsi="Times New Roman" w:cs="Times New Roman"/>
          <w:sz w:val="28"/>
          <w:szCs w:val="28"/>
        </w:rPr>
        <w:t>Пути создания новых методов обработки.</w:t>
      </w:r>
    </w:p>
    <w:p w:rsidR="004177A0" w:rsidRPr="00716D05" w:rsidRDefault="004177A0" w:rsidP="00716D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D05">
        <w:rPr>
          <w:rFonts w:ascii="Times New Roman" w:hAnsi="Times New Roman" w:cs="Times New Roman"/>
          <w:sz w:val="28"/>
          <w:szCs w:val="28"/>
        </w:rPr>
        <w:t>Для выполнения практической части работы необходимо воспользоваться методичкой «МУ ФТОМО-выбор плана обработки», которая находится в папке.</w:t>
      </w:r>
    </w:p>
    <w:p w:rsidR="004177A0" w:rsidRPr="00716D05" w:rsidRDefault="00CC6004" w:rsidP="00716D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Чертеж </w:t>
      </w:r>
      <w:r w:rsidR="004177A0" w:rsidRPr="00716D05">
        <w:rPr>
          <w:rFonts w:ascii="Times New Roman" w:hAnsi="Times New Roman" w:cs="Times New Roman"/>
          <w:sz w:val="28"/>
          <w:szCs w:val="28"/>
        </w:rPr>
        <w:t>детали выбирается в соответствии с таблицей распределения заданий</w:t>
      </w:r>
      <w:r w:rsidR="00791313">
        <w:rPr>
          <w:rFonts w:ascii="Times New Roman" w:hAnsi="Times New Roman" w:cs="Times New Roman"/>
          <w:sz w:val="28"/>
          <w:szCs w:val="28"/>
        </w:rPr>
        <w:t xml:space="preserve"> (на выбор 1 чертеж из двух)</w:t>
      </w:r>
      <w:r w:rsidR="004177A0" w:rsidRPr="00716D05">
        <w:rPr>
          <w:rFonts w:ascii="Times New Roman" w:hAnsi="Times New Roman" w:cs="Times New Roman"/>
          <w:sz w:val="28"/>
          <w:szCs w:val="28"/>
        </w:rPr>
        <w:t xml:space="preserve">. Чертежи деталей находятся в отдельном файле. </w:t>
      </w:r>
    </w:p>
    <w:p w:rsidR="00716D05" w:rsidRDefault="004177A0" w:rsidP="00716D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D05">
        <w:rPr>
          <w:rFonts w:ascii="Times New Roman" w:hAnsi="Times New Roman" w:cs="Times New Roman"/>
          <w:sz w:val="28"/>
          <w:szCs w:val="28"/>
        </w:rPr>
        <w:t xml:space="preserve">В соответствии с чертежом детали необходимо разработать план механической обработки </w:t>
      </w:r>
      <w:r w:rsidR="00716D05" w:rsidRPr="00716D05">
        <w:rPr>
          <w:rFonts w:ascii="Times New Roman" w:hAnsi="Times New Roman" w:cs="Times New Roman"/>
          <w:sz w:val="28"/>
          <w:szCs w:val="28"/>
          <w:u w:val="single"/>
        </w:rPr>
        <w:t xml:space="preserve">двух </w:t>
      </w:r>
      <w:r w:rsidRPr="00716D05">
        <w:rPr>
          <w:rFonts w:ascii="Times New Roman" w:hAnsi="Times New Roman" w:cs="Times New Roman"/>
          <w:sz w:val="28"/>
          <w:szCs w:val="28"/>
          <w:u w:val="single"/>
        </w:rPr>
        <w:t>сам</w:t>
      </w:r>
      <w:r w:rsidR="00716D05">
        <w:rPr>
          <w:rFonts w:ascii="Times New Roman" w:hAnsi="Times New Roman" w:cs="Times New Roman"/>
          <w:sz w:val="28"/>
          <w:szCs w:val="28"/>
          <w:u w:val="single"/>
        </w:rPr>
        <w:t>ых</w:t>
      </w:r>
      <w:r w:rsidRPr="00716D05">
        <w:rPr>
          <w:rFonts w:ascii="Times New Roman" w:hAnsi="Times New Roman" w:cs="Times New Roman"/>
          <w:sz w:val="28"/>
          <w:szCs w:val="28"/>
          <w:u w:val="single"/>
        </w:rPr>
        <w:t xml:space="preserve"> точн</w:t>
      </w:r>
      <w:r w:rsidR="00716D05">
        <w:rPr>
          <w:rFonts w:ascii="Times New Roman" w:hAnsi="Times New Roman" w:cs="Times New Roman"/>
          <w:sz w:val="28"/>
          <w:szCs w:val="28"/>
          <w:u w:val="single"/>
        </w:rPr>
        <w:t>ых</w:t>
      </w:r>
      <w:r w:rsidR="005F6AE5">
        <w:rPr>
          <w:rFonts w:ascii="Times New Roman" w:hAnsi="Times New Roman" w:cs="Times New Roman"/>
          <w:sz w:val="28"/>
          <w:szCs w:val="28"/>
          <w:u w:val="single"/>
        </w:rPr>
        <w:t xml:space="preserve"> (или самых чистых)</w:t>
      </w:r>
      <w:r w:rsidRPr="00716D05">
        <w:rPr>
          <w:rFonts w:ascii="Times New Roman" w:hAnsi="Times New Roman" w:cs="Times New Roman"/>
          <w:sz w:val="28"/>
          <w:szCs w:val="28"/>
        </w:rPr>
        <w:t xml:space="preserve"> поверхност</w:t>
      </w:r>
      <w:r w:rsidR="00716D05">
        <w:rPr>
          <w:rFonts w:ascii="Times New Roman" w:hAnsi="Times New Roman" w:cs="Times New Roman"/>
          <w:sz w:val="28"/>
          <w:szCs w:val="28"/>
        </w:rPr>
        <w:t>ей</w:t>
      </w:r>
      <w:r w:rsidRPr="00716D05">
        <w:rPr>
          <w:rFonts w:ascii="Times New Roman" w:hAnsi="Times New Roman" w:cs="Times New Roman"/>
          <w:sz w:val="28"/>
          <w:szCs w:val="28"/>
        </w:rPr>
        <w:t xml:space="preserve"> детали</w:t>
      </w:r>
      <w:r w:rsidR="00716D05">
        <w:rPr>
          <w:rFonts w:ascii="Times New Roman" w:hAnsi="Times New Roman" w:cs="Times New Roman"/>
          <w:sz w:val="28"/>
          <w:szCs w:val="28"/>
        </w:rPr>
        <w:t xml:space="preserve"> (плоской и цилиндрической)</w:t>
      </w:r>
      <w:r w:rsidRPr="00716D05">
        <w:rPr>
          <w:rFonts w:ascii="Times New Roman" w:hAnsi="Times New Roman" w:cs="Times New Roman"/>
          <w:sz w:val="28"/>
          <w:szCs w:val="28"/>
        </w:rPr>
        <w:t>.</w:t>
      </w:r>
      <w:r w:rsidR="00716D05" w:rsidRPr="0071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C2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</w:t>
      </w:r>
      <w:r w:rsidR="00716D05" w:rsidRPr="0071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 получения заготовки. Обосновать количество и состав этапов и методов обработки</w:t>
      </w:r>
      <w:r w:rsidR="0071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каждой из поверхностей</w:t>
      </w:r>
      <w:r w:rsidR="00716D05" w:rsidRPr="0071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Рассчитать общее и частные уточнения. Составить возможные планы обработки </w:t>
      </w:r>
      <w:r w:rsidR="00E2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обоих поверхностей </w:t>
      </w:r>
      <w:r w:rsidR="00716D05" w:rsidRPr="00716D0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формы детали, наличия других обрабатываемых поверхностей. Используя принцип концентрации операций</w:t>
      </w:r>
      <w:r w:rsidR="0060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16D05" w:rsidRPr="00716D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</w:t>
      </w:r>
      <w:r w:rsidR="00602C2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02C25" w:rsidRPr="0060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C25" w:rsidRPr="00716D0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серийно</w:t>
      </w:r>
      <w:r w:rsidR="00602C25">
        <w:rPr>
          <w:rFonts w:ascii="Times New Roman" w:eastAsia="Times New Roman" w:hAnsi="Times New Roman" w:cs="Times New Roman"/>
          <w:sz w:val="28"/>
          <w:szCs w:val="28"/>
          <w:lang w:eastAsia="ru-RU"/>
        </w:rPr>
        <w:t>е),</w:t>
      </w:r>
      <w:r w:rsidR="00716D05" w:rsidRPr="00716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выбрать наиболее рациональный план обработки</w:t>
      </w:r>
      <w:r w:rsidR="00E25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каждой из рассматриваемых поверхностей</w:t>
      </w:r>
      <w:r w:rsidR="00716D05" w:rsidRPr="00716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6AB7" w:rsidRDefault="00486AB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86AB7" w:rsidRDefault="00486AB7" w:rsidP="00486AB7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486AB7" w:rsidRPr="00486AB7" w:rsidRDefault="00486AB7" w:rsidP="00486AB7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AB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AB7" w:rsidRPr="00486AB7" w:rsidRDefault="00486AB7" w:rsidP="00486AB7">
      <w:pPr>
        <w:spacing w:after="12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486AB7" w:rsidRPr="00486AB7" w:rsidRDefault="00486AB7" w:rsidP="00486AB7">
      <w:pPr>
        <w:spacing w:after="0" w:line="240" w:lineRule="auto"/>
        <w:ind w:left="-709"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486AB7" w:rsidRPr="00486AB7" w:rsidRDefault="00486AB7" w:rsidP="00486AB7">
      <w:pPr>
        <w:spacing w:after="0" w:line="240" w:lineRule="auto"/>
        <w:ind w:left="-709"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486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 УНИВЕРСИТЕТ»</w:t>
      </w:r>
    </w:p>
    <w:p w:rsidR="00486AB7" w:rsidRPr="00486AB7" w:rsidRDefault="00486AB7" w:rsidP="00486AB7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6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486AB7" w:rsidRPr="00486AB7" w:rsidRDefault="00486AB7" w:rsidP="00486AB7">
      <w:pPr>
        <w:spacing w:after="0" w:line="200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6AB7" w:rsidRPr="00486AB7" w:rsidRDefault="00486AB7" w:rsidP="00486AB7">
      <w:pPr>
        <w:spacing w:after="0" w:line="200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_</w:t>
      </w:r>
      <w:proofErr w:type="gramEnd"/>
      <w:r w:rsidRPr="00486A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Технология машиностроения</w:t>
      </w:r>
      <w:r w:rsidRPr="00486A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486AB7" w:rsidRPr="00486AB7" w:rsidRDefault="00486AB7" w:rsidP="00486AB7">
      <w:pPr>
        <w:spacing w:after="0" w:line="200" w:lineRule="atLeast"/>
        <w:ind w:left="-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486AB7" w:rsidRPr="00486AB7" w:rsidRDefault="00486AB7" w:rsidP="00486AB7">
      <w:pPr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 _</w:t>
      </w:r>
      <w:proofErr w:type="gramEnd"/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486A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Технология машиностроения</w:t>
      </w: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</w:p>
    <w:p w:rsidR="00486AB7" w:rsidRPr="00486AB7" w:rsidRDefault="00486AB7" w:rsidP="00486AB7">
      <w:pPr>
        <w:spacing w:after="0" w:line="240" w:lineRule="auto"/>
        <w:ind w:left="-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486AB7" w:rsidRDefault="00486AB7" w:rsidP="00486A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6AB7" w:rsidRDefault="00486AB7" w:rsidP="00486A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6AB7" w:rsidRPr="003C5F76" w:rsidRDefault="00486AB7" w:rsidP="00486A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6AB7" w:rsidRPr="003C5F76" w:rsidRDefault="00486AB7" w:rsidP="00486A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486AB7" w:rsidRPr="003C5F76" w:rsidRDefault="00486AB7" w:rsidP="00486AB7">
      <w:pPr>
        <w:spacing w:after="0" w:line="240" w:lineRule="auto"/>
        <w:ind w:hanging="993"/>
        <w:rPr>
          <w:rFonts w:ascii="Times New Roman" w:hAnsi="Times New Roman"/>
          <w:sz w:val="28"/>
          <w:szCs w:val="17"/>
        </w:rPr>
      </w:pPr>
    </w:p>
    <w:p w:rsidR="00486AB7" w:rsidRPr="003C5F76" w:rsidRDefault="00486AB7" w:rsidP="00486AB7">
      <w:pPr>
        <w:spacing w:after="0" w:line="200" w:lineRule="atLeast"/>
        <w:ind w:hanging="993"/>
        <w:rPr>
          <w:rFonts w:ascii="Times New Roman" w:hAnsi="Times New Roman"/>
          <w:sz w:val="24"/>
          <w:szCs w:val="24"/>
        </w:rPr>
      </w:pPr>
      <w:proofErr w:type="gramStart"/>
      <w:r w:rsidRPr="003C5F76">
        <w:rPr>
          <w:rFonts w:ascii="Times New Roman" w:hAnsi="Times New Roman"/>
          <w:sz w:val="24"/>
          <w:szCs w:val="24"/>
        </w:rPr>
        <w:t>Дисциплина  «</w:t>
      </w:r>
      <w:proofErr w:type="gramEnd"/>
      <w:r w:rsidRPr="00486AB7">
        <w:rPr>
          <w:rFonts w:ascii="Times New Roman" w:hAnsi="Times New Roman"/>
          <w:sz w:val="24"/>
          <w:szCs w:val="24"/>
          <w:u w:val="single"/>
        </w:rPr>
        <w:t>Физико-технологические основы методов обработки</w:t>
      </w:r>
      <w:r>
        <w:rPr>
          <w:rFonts w:ascii="Times New Roman" w:hAnsi="Times New Roman"/>
          <w:sz w:val="24"/>
          <w:szCs w:val="24"/>
          <w:u w:val="single"/>
        </w:rPr>
        <w:t>»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486AB7" w:rsidRPr="003C5F76" w:rsidRDefault="00486AB7" w:rsidP="00486AB7">
      <w:pPr>
        <w:spacing w:after="0" w:line="200" w:lineRule="atLeast"/>
        <w:ind w:left="2124" w:hanging="993"/>
        <w:jc w:val="center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наименование учебной дисциплины (модуля)</w:t>
      </w:r>
    </w:p>
    <w:p w:rsidR="00486AB7" w:rsidRPr="003C5F76" w:rsidRDefault="00486AB7" w:rsidP="00486AB7">
      <w:pPr>
        <w:spacing w:after="0" w:line="200" w:lineRule="atLeast"/>
        <w:ind w:hanging="993"/>
        <w:rPr>
          <w:rFonts w:ascii="Times New Roman" w:hAnsi="Times New Roman"/>
          <w:sz w:val="24"/>
          <w:szCs w:val="24"/>
        </w:rPr>
      </w:pPr>
    </w:p>
    <w:p w:rsidR="00486AB7" w:rsidRPr="00486AB7" w:rsidRDefault="00486AB7" w:rsidP="00486AB7">
      <w:pPr>
        <w:spacing w:after="0" w:line="200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</w:t>
      </w:r>
      <w:r w:rsidR="006E1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</w:t>
      </w:r>
    </w:p>
    <w:p w:rsidR="00486AB7" w:rsidRPr="00486AB7" w:rsidRDefault="00486AB7" w:rsidP="00486AB7">
      <w:pPr>
        <w:spacing w:after="0" w:line="200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6A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15.03.05</w:t>
      </w:r>
      <w:proofErr w:type="gramStart"/>
      <w:r w:rsidRPr="00486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</w:t>
      </w:r>
      <w:r w:rsidRPr="00486A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Конструкторско</w:t>
      </w:r>
      <w:proofErr w:type="gramEnd"/>
      <w:r w:rsidRPr="00486A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-технологическое обеспечение машиностроительных производств</w:t>
      </w:r>
    </w:p>
    <w:p w:rsidR="00486AB7" w:rsidRPr="00486AB7" w:rsidRDefault="00486AB7" w:rsidP="00486AB7">
      <w:pPr>
        <w:spacing w:after="0" w:line="200" w:lineRule="atLeast"/>
        <w:ind w:left="-70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486AB7">
        <w:rPr>
          <w:rFonts w:ascii="Times New Roman" w:eastAsia="Times New Roman" w:hAnsi="Times New Roman" w:cs="Times New Roman"/>
          <w:sz w:val="17"/>
          <w:szCs w:val="17"/>
          <w:lang w:eastAsia="ru-RU"/>
        </w:rPr>
        <w:t>код направления</w:t>
      </w:r>
      <w:r w:rsidRPr="00486AB7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486AB7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наименование направления </w:t>
      </w:r>
    </w:p>
    <w:p w:rsidR="00486AB7" w:rsidRDefault="00486AB7" w:rsidP="00486AB7">
      <w:pPr>
        <w:spacing w:after="0" w:line="360" w:lineRule="auto"/>
        <w:ind w:hanging="993"/>
        <w:rPr>
          <w:rFonts w:ascii="Times New Roman" w:hAnsi="Times New Roman"/>
          <w:sz w:val="24"/>
          <w:szCs w:val="24"/>
        </w:rPr>
      </w:pPr>
    </w:p>
    <w:p w:rsidR="00486AB7" w:rsidRPr="003C5F76" w:rsidRDefault="006E121D" w:rsidP="00486AB7">
      <w:pPr>
        <w:spacing w:after="0" w:line="360" w:lineRule="auto"/>
        <w:ind w:hanging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86AB7" w:rsidRPr="003C5F76">
        <w:rPr>
          <w:rFonts w:ascii="Times New Roman" w:hAnsi="Times New Roman"/>
          <w:sz w:val="24"/>
          <w:szCs w:val="24"/>
        </w:rPr>
        <w:t>рофиль</w:t>
      </w:r>
      <w:r>
        <w:rPr>
          <w:rFonts w:ascii="Times New Roman" w:hAnsi="Times New Roman"/>
          <w:sz w:val="24"/>
          <w:szCs w:val="24"/>
        </w:rPr>
        <w:t xml:space="preserve"> </w:t>
      </w:r>
      <w:r w:rsidR="00486AB7" w:rsidRPr="00486AB7">
        <w:rPr>
          <w:rFonts w:ascii="Times New Roman" w:hAnsi="Times New Roman"/>
          <w:sz w:val="24"/>
          <w:szCs w:val="24"/>
          <w:u w:val="single"/>
        </w:rPr>
        <w:t>Технология машиностроения</w:t>
      </w:r>
    </w:p>
    <w:p w:rsidR="00486AB7" w:rsidRDefault="00486AB7" w:rsidP="00486AB7">
      <w:pPr>
        <w:spacing w:after="0" w:line="200" w:lineRule="atLeast"/>
        <w:ind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00" w:lineRule="atLeast"/>
        <w:ind w:hanging="993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Номер зачетной книжки   ______________ _________    </w:t>
      </w:r>
      <w:proofErr w:type="gramStart"/>
      <w:r w:rsidRPr="003C5F76">
        <w:rPr>
          <w:rFonts w:ascii="Times New Roman" w:hAnsi="Times New Roman"/>
          <w:sz w:val="24"/>
          <w:szCs w:val="24"/>
        </w:rPr>
        <w:t>Группа  _</w:t>
      </w:r>
      <w:proofErr w:type="gramEnd"/>
      <w:r w:rsidRPr="003C5F76">
        <w:rPr>
          <w:rFonts w:ascii="Times New Roman" w:hAnsi="Times New Roman"/>
          <w:sz w:val="24"/>
          <w:szCs w:val="24"/>
        </w:rPr>
        <w:t>_____</w:t>
      </w:r>
      <w:r w:rsidR="00612462">
        <w:rPr>
          <w:rFonts w:ascii="Times New Roman" w:hAnsi="Times New Roman"/>
          <w:sz w:val="24"/>
          <w:szCs w:val="24"/>
        </w:rPr>
        <w:t>ТЗКТ____</w:t>
      </w:r>
      <w:bookmarkStart w:id="0" w:name="_GoBack"/>
      <w:bookmarkEnd w:id="0"/>
    </w:p>
    <w:p w:rsidR="00486AB7" w:rsidRDefault="00486AB7" w:rsidP="00486AB7">
      <w:pPr>
        <w:spacing w:after="0" w:line="200" w:lineRule="atLeast"/>
        <w:ind w:left="-12" w:hanging="993"/>
        <w:rPr>
          <w:rFonts w:ascii="Times New Roman" w:hAnsi="Times New Roman"/>
          <w:sz w:val="24"/>
          <w:szCs w:val="24"/>
        </w:rPr>
      </w:pPr>
    </w:p>
    <w:p w:rsidR="00486AB7" w:rsidRDefault="00486AB7" w:rsidP="00486AB7">
      <w:pPr>
        <w:spacing w:after="0" w:line="200" w:lineRule="atLeast"/>
        <w:ind w:left="-12" w:hanging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вопросы №_________</w:t>
      </w:r>
    </w:p>
    <w:p w:rsidR="00486AB7" w:rsidRDefault="00486AB7" w:rsidP="00486AB7">
      <w:pPr>
        <w:spacing w:after="0" w:line="200" w:lineRule="atLeast"/>
        <w:ind w:left="-12"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00" w:lineRule="atLeast"/>
        <w:ind w:left="-12" w:hanging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Практическое задание №__________</w:t>
      </w:r>
    </w:p>
    <w:p w:rsidR="00486AB7" w:rsidRPr="003C5F76" w:rsidRDefault="00486AB7" w:rsidP="00486AB7">
      <w:pPr>
        <w:spacing w:after="0" w:line="200" w:lineRule="atLeast"/>
        <w:ind w:left="-12"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00" w:lineRule="atLeast"/>
        <w:ind w:hanging="993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Обучающийся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>_______________________       _____________________________</w:t>
      </w:r>
    </w:p>
    <w:p w:rsidR="00486AB7" w:rsidRPr="003C5F76" w:rsidRDefault="00486AB7" w:rsidP="00486AB7">
      <w:pPr>
        <w:spacing w:after="0" w:line="200" w:lineRule="atLeast"/>
        <w:ind w:left="2268" w:hanging="993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</w:t>
      </w:r>
      <w:r>
        <w:rPr>
          <w:rFonts w:ascii="Times New Roman" w:hAnsi="Times New Roman"/>
          <w:sz w:val="17"/>
          <w:szCs w:val="17"/>
        </w:rPr>
        <w:t xml:space="preserve">                    </w:t>
      </w:r>
      <w:r w:rsidRPr="003C5F76">
        <w:rPr>
          <w:rFonts w:ascii="Times New Roman" w:hAnsi="Times New Roman"/>
          <w:sz w:val="17"/>
          <w:szCs w:val="17"/>
        </w:rPr>
        <w:t xml:space="preserve">    подпись, дата                                                                                 И.О. Фамилия</w:t>
      </w:r>
    </w:p>
    <w:p w:rsidR="00486AB7" w:rsidRPr="003C5F76" w:rsidRDefault="00486AB7" w:rsidP="00486AB7">
      <w:pPr>
        <w:spacing w:after="0" w:line="240" w:lineRule="auto"/>
        <w:ind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40" w:lineRule="auto"/>
        <w:ind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40" w:lineRule="auto"/>
        <w:ind w:hanging="993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240" w:lineRule="auto"/>
        <w:ind w:hanging="993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 xml:space="preserve">Контрольную работу </w:t>
      </w:r>
      <w:proofErr w:type="gramStart"/>
      <w:r w:rsidRPr="003C5F76">
        <w:rPr>
          <w:rFonts w:ascii="Times New Roman" w:hAnsi="Times New Roman"/>
          <w:sz w:val="24"/>
          <w:szCs w:val="24"/>
        </w:rPr>
        <w:t>проверил</w:t>
      </w:r>
      <w:r>
        <w:rPr>
          <w:rFonts w:ascii="Times New Roman" w:hAnsi="Times New Roman"/>
          <w:sz w:val="24"/>
          <w:szCs w:val="24"/>
        </w:rPr>
        <w:t>а</w:t>
      </w:r>
      <w:r w:rsidRPr="003C5F76">
        <w:rPr>
          <w:rFonts w:ascii="Times New Roman" w:hAnsi="Times New Roman"/>
          <w:sz w:val="24"/>
          <w:szCs w:val="24"/>
        </w:rPr>
        <w:t xml:space="preserve">  _</w:t>
      </w:r>
      <w:proofErr w:type="gramEnd"/>
      <w:r w:rsidRPr="003C5F76">
        <w:rPr>
          <w:rFonts w:ascii="Times New Roman" w:hAnsi="Times New Roman"/>
          <w:sz w:val="24"/>
          <w:szCs w:val="24"/>
        </w:rPr>
        <w:t xml:space="preserve">____________________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86AB7">
        <w:rPr>
          <w:rFonts w:ascii="Times New Roman" w:hAnsi="Times New Roman"/>
          <w:sz w:val="24"/>
          <w:szCs w:val="24"/>
          <w:u w:val="single"/>
        </w:rPr>
        <w:t>доц. Тищенко Э.Э.</w:t>
      </w:r>
    </w:p>
    <w:p w:rsidR="00486AB7" w:rsidRPr="003C5F76" w:rsidRDefault="00486AB7" w:rsidP="00486AB7">
      <w:pPr>
        <w:spacing w:after="0" w:line="200" w:lineRule="atLeast"/>
        <w:ind w:left="2832" w:hanging="993"/>
        <w:jc w:val="both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</w:t>
      </w:r>
      <w:r>
        <w:rPr>
          <w:rFonts w:ascii="Times New Roman" w:hAnsi="Times New Roman"/>
          <w:sz w:val="17"/>
          <w:szCs w:val="17"/>
        </w:rPr>
        <w:t xml:space="preserve">                            </w:t>
      </w:r>
      <w:r w:rsidRPr="003C5F76">
        <w:rPr>
          <w:rFonts w:ascii="Times New Roman" w:hAnsi="Times New Roman"/>
          <w:sz w:val="17"/>
          <w:szCs w:val="17"/>
        </w:rPr>
        <w:t xml:space="preserve"> подпись, дата                                                </w:t>
      </w:r>
      <w:r w:rsidRPr="003C5F76">
        <w:rPr>
          <w:rFonts w:ascii="Times New Roman" w:hAnsi="Times New Roman"/>
          <w:sz w:val="17"/>
          <w:szCs w:val="17"/>
        </w:rPr>
        <w:tab/>
        <w:t xml:space="preserve">        должность, И.О. Фамилия</w:t>
      </w:r>
    </w:p>
    <w:p w:rsidR="00486AB7" w:rsidRPr="003C5F76" w:rsidRDefault="00486AB7" w:rsidP="00486AB7">
      <w:pPr>
        <w:spacing w:after="0" w:line="200" w:lineRule="atLeast"/>
        <w:ind w:left="2832" w:hanging="993"/>
        <w:jc w:val="both"/>
        <w:rPr>
          <w:rFonts w:ascii="Times New Roman" w:hAnsi="Times New Roman"/>
          <w:sz w:val="17"/>
          <w:szCs w:val="17"/>
        </w:rPr>
      </w:pPr>
    </w:p>
    <w:p w:rsidR="00486AB7" w:rsidRDefault="00486AB7" w:rsidP="00486AB7">
      <w:pPr>
        <w:spacing w:after="0" w:line="360" w:lineRule="auto"/>
        <w:ind w:hanging="993"/>
        <w:jc w:val="center"/>
        <w:rPr>
          <w:rFonts w:ascii="Times New Roman" w:hAnsi="Times New Roman"/>
          <w:sz w:val="24"/>
          <w:szCs w:val="24"/>
        </w:rPr>
      </w:pPr>
    </w:p>
    <w:p w:rsidR="00486AB7" w:rsidRDefault="00486AB7" w:rsidP="00486AB7">
      <w:pPr>
        <w:spacing w:after="0" w:line="360" w:lineRule="auto"/>
        <w:ind w:hanging="993"/>
        <w:jc w:val="center"/>
        <w:rPr>
          <w:rFonts w:ascii="Times New Roman" w:hAnsi="Times New Roman"/>
          <w:sz w:val="24"/>
          <w:szCs w:val="24"/>
        </w:rPr>
      </w:pPr>
    </w:p>
    <w:p w:rsidR="00486AB7" w:rsidRDefault="00486AB7" w:rsidP="00486AB7">
      <w:pPr>
        <w:spacing w:after="0" w:line="360" w:lineRule="auto"/>
        <w:ind w:hanging="993"/>
        <w:jc w:val="center"/>
        <w:rPr>
          <w:rFonts w:ascii="Times New Roman" w:hAnsi="Times New Roman"/>
          <w:sz w:val="24"/>
          <w:szCs w:val="24"/>
        </w:rPr>
      </w:pPr>
    </w:p>
    <w:p w:rsidR="00486AB7" w:rsidRPr="003C5F76" w:rsidRDefault="00486AB7" w:rsidP="00486AB7">
      <w:pPr>
        <w:spacing w:after="0" w:line="360" w:lineRule="auto"/>
        <w:ind w:hanging="993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486AB7" w:rsidRPr="003C5F76" w:rsidRDefault="00486AB7" w:rsidP="00486AB7">
      <w:pPr>
        <w:spacing w:after="0" w:line="240" w:lineRule="auto"/>
        <w:ind w:hanging="993"/>
        <w:jc w:val="center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612462">
        <w:rPr>
          <w:rFonts w:ascii="Times New Roman" w:hAnsi="Times New Roman"/>
          <w:sz w:val="24"/>
          <w:szCs w:val="24"/>
        </w:rPr>
        <w:t>2</w:t>
      </w:r>
    </w:p>
    <w:p w:rsidR="00486AB7" w:rsidRPr="00486AB7" w:rsidRDefault="00486AB7" w:rsidP="00486AB7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86AB7" w:rsidRPr="00486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0059D"/>
    <w:multiLevelType w:val="hybridMultilevel"/>
    <w:tmpl w:val="1526C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45"/>
    <w:rsid w:val="004177A0"/>
    <w:rsid w:val="00486AB7"/>
    <w:rsid w:val="00552445"/>
    <w:rsid w:val="005F6AE5"/>
    <w:rsid w:val="00602C25"/>
    <w:rsid w:val="00612462"/>
    <w:rsid w:val="006E121D"/>
    <w:rsid w:val="0071692B"/>
    <w:rsid w:val="00716D05"/>
    <w:rsid w:val="00791313"/>
    <w:rsid w:val="00AD27BB"/>
    <w:rsid w:val="00CC6004"/>
    <w:rsid w:val="00E2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50691"/>
  <w15:chartTrackingRefBased/>
  <w15:docId w15:val="{DA41C493-891C-480A-B690-2CB091646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Элина Тищенко</cp:lastModifiedBy>
  <cp:revision>10</cp:revision>
  <dcterms:created xsi:type="dcterms:W3CDTF">2021-08-15T16:31:00Z</dcterms:created>
  <dcterms:modified xsi:type="dcterms:W3CDTF">2022-08-18T12:16:00Z</dcterms:modified>
</cp:coreProperties>
</file>